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contextualSpacing w:val="0"/>
        <w:jc w:val="center"/>
        <w:rPr>
          <w:rFonts w:ascii="Times New Roman" w:cs="Times New Roman" w:eastAsia="Times New Roman" w:hAnsi="Times New Roman"/>
          <w:b w:val="1"/>
          <w:i w:val="0"/>
          <w:smallCaps w:val="1"/>
          <w:strike w:val="0"/>
          <w:color w:val="00000a"/>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a"/>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16"/>
          <w:szCs w:val="16"/>
          <w:u w:val="none"/>
          <w:shd w:fill="auto" w:val="clear"/>
          <w:vertAlign w:val="baseline"/>
          <w:rtl w:val="0"/>
        </w:rPr>
        <w:t xml:space="preserve">MODELLO DI FORMULARIO PER IL DOCUMENTO DI GARA UNICO EUROPEO (DGUE)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Per le procedure di appalto per le quali è stato pubblicato un avviso di indizione di gara nella </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Gazzetta ufficiale dell'Unione europea</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i w:val="0"/>
          <w:smallCaps w:val="0"/>
          <w:strike w:val="0"/>
          <w:color w:val="000000"/>
          <w:sz w:val="15"/>
          <w:szCs w:val="15"/>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Riferimento della pubblicazione del pertinente avviso o bando (</w:t>
      </w:r>
      <w:r w:rsidDel="00000000" w:rsidR="00000000" w:rsidRPr="00000000">
        <w:rPr>
          <w:rFonts w:ascii="Arial" w:cs="Arial" w:eastAsia="Arial" w:hAnsi="Arial"/>
          <w:b w:val="1"/>
          <w:i w:val="0"/>
          <w:smallCaps w:val="0"/>
          <w:strike w:val="0"/>
          <w:color w:val="000000"/>
          <w:sz w:val="15"/>
          <w:szCs w:val="15"/>
          <w:u w:val="none"/>
          <w:shd w:fill="auto" w:val="clear"/>
          <w:vertAlign w:val="superscript"/>
        </w:rPr>
        <w:footnoteReference w:customMarkFollows="0" w:id="1"/>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nella </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Gazzetta ufficiale dell'Unione europea</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GU UE S numero [], data [], pag. [], </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Numero dell'avviso nella GU S: [ ][ ][ ][ ]/S [ ][ ][ ]–[ ][ ][ ][ ][ ][ ][ ]</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INFORMAZIONI SULLA PROCEDURA DI APPALTO</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288.0" w:type="dxa"/>
        <w:jc w:val="left"/>
        <w:tblInd w:w="-20.0" w:type="dxa"/>
        <w:tblLayout w:type="fixed"/>
        <w:tblLook w:val="0000"/>
      </w:tblPr>
      <w:tblGrid>
        <w:gridCol w:w="4644"/>
        <w:gridCol w:w="4644"/>
        <w:tblGridChange w:id="0">
          <w:tblGrid>
            <w:gridCol w:w="4644"/>
            <w:gridCol w:w="4644"/>
          </w:tblGrid>
        </w:tblGridChange>
      </w:tblGrid>
      <w:tr>
        <w:trPr>
          <w:trHeight w:val="34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Identità del committente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S.C.R.P. SpA</w:t>
            </w:r>
            <w:r w:rsidDel="00000000" w:rsidR="00000000" w:rsidRPr="00000000">
              <w:rPr>
                <w:rtl w:val="0"/>
              </w:rPr>
            </w:r>
          </w:p>
        </w:tc>
      </w:tr>
      <w:tr>
        <w:trPr>
          <w:trHeight w:val="34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Nome: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Società Cremasca Reti e Patrimonio Spa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91001260198</w:t>
            </w:r>
            <w:r w:rsidDel="00000000" w:rsidR="00000000" w:rsidRPr="00000000">
              <w:rPr>
                <w:rtl w:val="0"/>
              </w:rPr>
            </w:r>
          </w:p>
        </w:tc>
      </w:tr>
      <w:tr>
        <w:trPr>
          <w:trHeight w:val="4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rPr>
                <w:rFonts w:ascii="Arial" w:cs="Arial" w:eastAsia="Arial" w:hAnsi="Arial"/>
                <w:sz w:val="14"/>
                <w:szCs w:val="14"/>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Procedura aperta per </w:t>
            </w:r>
            <w:r w:rsidDel="00000000" w:rsidR="00000000" w:rsidRPr="00000000">
              <w:rPr>
                <w:rFonts w:ascii="Arial" w:cs="Arial" w:eastAsia="Arial" w:hAnsi="Arial"/>
                <w:sz w:val="14"/>
                <w:szCs w:val="14"/>
                <w:rtl w:val="0"/>
              </w:rPr>
              <w:t xml:space="preserve">affidamento del servizio di ristorazione scolastica Comune  di Spino d'Adda </w:t>
            </w:r>
            <w:r w:rsidDel="00000000" w:rsidR="00000000" w:rsidRPr="00000000">
              <w:rPr>
                <w:rtl w:val="0"/>
              </w:rPr>
            </w:r>
          </w:p>
        </w:tc>
      </w:tr>
      <w:tr>
        <w:trPr>
          <w:trHeight w:val="4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Titolo o breve descrizione dell'appalto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L’appalto ha per oggetto i</w:t>
            </w:r>
            <w:r w:rsidDel="00000000" w:rsidR="00000000" w:rsidRPr="00000000">
              <w:rPr>
                <w:rFonts w:ascii="Arial" w:cs="Arial" w:eastAsia="Arial" w:hAnsi="Arial"/>
                <w:sz w:val="14"/>
                <w:szCs w:val="14"/>
                <w:rtl w:val="0"/>
              </w:rPr>
              <w:t xml:space="preserve">l servizio di ristorazione scolastica presso le scuole del Comune di Spino d’Adda - Materna - Elementare - Nido, oltre servizio pasti per anziani, dipendenti comunali insegnanti e CRED</w:t>
            </w:r>
            <w:r w:rsidDel="00000000" w:rsidR="00000000" w:rsidRPr="00000000">
              <w:rPr>
                <w:rtl w:val="0"/>
              </w:rPr>
            </w:r>
          </w:p>
        </w:tc>
      </w:tr>
      <w:tr>
        <w:trPr>
          <w:trHeight w:val="4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Numero di riferimento attribuito al fascicolo dall'amministrazione aggiudicatrice o ente aggiudicatore (ove esistente)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trHeight w:val="4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CIG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CUP (ove previsto)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 progetto (ove l’appalto sia finanziato o cofinanziato con fondi europei)</w:t>
              <w:tab/>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spacing w:after="200" w:line="276"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7217986679</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4644"/>
        </w:tabs>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II: Informazioni sull'operatore economico</w:t>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center"/>
        <w:rPr>
          <w:rFonts w:ascii="Arial" w:cs="Arial" w:eastAsia="Arial" w:hAnsi="Arial"/>
          <w:b w:val="1"/>
          <w:i w:val="0"/>
          <w:smallCaps w:val="1"/>
          <w:strike w:val="0"/>
          <w:color w:val="00000a"/>
          <w:sz w:val="14"/>
          <w:szCs w:val="14"/>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A: INFORMAZIONI SULL'OPERATORE ECONOMICO</w:t>
      </w:r>
      <w:r w:rsidDel="00000000" w:rsidR="00000000" w:rsidRPr="00000000">
        <w:rPr>
          <w:rtl w:val="0"/>
        </w:rPr>
      </w:r>
    </w:p>
    <w:tbl>
      <w:tblPr>
        <w:tblStyle w:val="Table2"/>
        <w:tblW w:w="9336.0" w:type="dxa"/>
        <w:jc w:val="left"/>
        <w:tblInd w:w="-20.0" w:type="dxa"/>
        <w:tblLayout w:type="fixed"/>
        <w:tblLook w:val="0000"/>
      </w:tblPr>
      <w:tblGrid>
        <w:gridCol w:w="5736"/>
        <w:gridCol w:w="3600"/>
        <w:tblGridChange w:id="0">
          <w:tblGrid>
            <w:gridCol w:w="5736"/>
            <w:gridCol w:w="3600"/>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trHeight w:val="82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Partita IVA, se applicabile: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trHeight w:val="11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Persone di contatto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Telefono: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PEC o e-mail: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(indirizzo Internet o sito web)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ove esistente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è una microimpresa, oppure un'impresa piccola o media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Solo se l'appalto è riservato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è un laboratorio protetto, un' "impresa sociale"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provvede all'esecuzione del contratto nel contesto di programmi di lavoro protetti (articolo 112 del Codice)?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qual è la percentuale corrispondente di lavoratori con disabilità o svantaggiati?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la denominazione dell'elenco o del certificato e, se pertinente, il pertinente numero di iscrizione o della certificazione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il certificato di iscrizione o la certificazione è disponibile elettronicamente, indicare: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L'iscrizione o la certificazione comprende tutti i criteri di selezione richiesti?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negativa alla lettera 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Inserire inoltre tutte le informazioni mancanti nella parte IV, sezione A, B, C, o D secondo il caso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1"/>
                <w:smallCaps w:val="0"/>
                <w:strike w:val="0"/>
                <w:color w:val="000000"/>
                <w:sz w:val="14"/>
                <w:szCs w:val="14"/>
                <w:u w:val="none"/>
                <w:shd w:fill="auto" w:val="clear"/>
                <w:vertAlign w:val="baseline"/>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  L'operatore economico potrà fornire un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certificato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8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 [ ] Non applicabile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318"/>
              <w:contextualSpacing w:val="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14"/>
                <w:szCs w:val="14"/>
                <w:highlight w:val="yellow"/>
                <w:u w:val="none"/>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trHeight w:val="76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ovvero,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l’attestazione di qualificazione è disponibile elettronicamente, indicare: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se pertinente, le categorie di qualificazione alla quale si riferisce l’attestazione: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8" w:right="0" w:hanging="360"/>
              <w:contextualSpacing w:val="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w:t>
              <w:br w:type="textWrapping"/>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 ] Sì [ ] No</w:t>
            </w:r>
          </w:p>
        </w:tc>
      </w:tr>
      <w:tr>
        <w:trPr>
          <w:trHeight w:val="580" w:hRule="atLeast"/>
        </w:trPr>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color="00000a" w:space="1" w:sz="4" w:val="single"/>
                <w:left w:color="00000a" w:space="4" w:sz="4" w:val="single"/>
                <w:bottom w:color="00000a" w:space="16" w:sz="4" w:val="single"/>
                <w:right w:color="00000a" w:space="4" w:sz="4" w:val="single"/>
                <w:between w:space="0" w:sz="0" w:val="nil"/>
              </w:pBdr>
              <w:shd w:fill="bfbfb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partecipa alla procedura di appalto insieme ad altri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10"/>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c>
          <w:tcPr>
            <w:gridSpan w:val="2"/>
            <w:tcBorders>
              <w:top w:color="00000a" w:space="0" w:sz="4" w:val="single"/>
              <w:left w:color="00000a" w:space="0" w:sz="4" w:val="single"/>
              <w:bottom w:color="00000a" w:space="0" w:sz="4" w:val="single"/>
              <w:right w:color="00000a" w:space="0" w:sz="4" w:val="single"/>
            </w:tcBorders>
            <w:shd w:fill="bfbfb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accertarsi che gli altri operatori interessati forniscano un DGUE distinto.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 b), c), 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ed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(capofila, responsabile di compiti specifici,ecc.):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Indicare gli altri operatori economici che compartecipano alla procedura di appalto: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Se pertinente, indicare il nome del raggruppamento partecipante: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di una società di professionisti di cui all’articolo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a"/>
          <w:sz w:val="10"/>
          <w:szCs w:val="10"/>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INFORMAZIONI SUI RAPPRESENTANTI DELL'OPERATORE ECONOMICO</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0" w:sz="4" w:val="single"/>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Se pertinente, indicare nome e indirizzo delle persone abilitate ad agire come rappresentanti,</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ivi compresi procuratori e institori,</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center"/>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C: INFORMAZIONI SULL'AFFIDAMENTO SULLE CAPACITÀ DI ALTRI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SOGGETTI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89 del Codice - Avvalimento)</w:t>
      </w:r>
      <w:r w:rsidDel="00000000" w:rsidR="00000000" w:rsidRPr="00000000">
        <w:rPr>
          <w:rtl w:val="0"/>
        </w:rPr>
      </w:r>
    </w:p>
    <w:tbl>
      <w:tblPr>
        <w:tblStyle w:val="Table4"/>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la denominazione degli operatori economici di cui si intende avvalersi: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]Sì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contextualSpacing w:val="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000000"/>
          <w:sz w:val="12"/>
          <w:szCs w:val="1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D: INFORMAZIONI CONCERNENTI I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99" w:firstLine="0"/>
        <w:contextualSpacing w:val="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(Tale sezione è da compilare solo se le informazioni sono esplicitamente richieste dall'amministrazione aggiudicatrice o dall'ente aggiudicatore).</w:t>
      </w:r>
      <w:r w:rsidDel="00000000" w:rsidR="00000000" w:rsidRPr="00000000">
        <w:rPr>
          <w:rtl w:val="0"/>
        </w:rPr>
      </w:r>
    </w:p>
    <w:tbl>
      <w:tblPr>
        <w:tblStyle w:val="Table5"/>
        <w:tblW w:w="9327.0" w:type="dxa"/>
        <w:jc w:val="left"/>
        <w:tblInd w:w="-20.0" w:type="dxa"/>
        <w:tblLayout w:type="fixed"/>
        <w:tblLook w:val="0000"/>
      </w:tblPr>
      <w:tblGrid>
        <w:gridCol w:w="4644"/>
        <w:gridCol w:w="4683"/>
        <w:tblGridChange w:id="0">
          <w:tblGrid>
            <w:gridCol w:w="4644"/>
            <w:gridCol w:w="4683"/>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184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intende subappaltare parte del contratto a terzi?</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Elencare le prestazioni o lavorazioni che si intende subappaltare e la relativa quota (espressa in percentuale) sull’importo contrattuale: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]Sì [ ]No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contextualSpacing w:val="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a"/>
          <w:sz w:val="20"/>
          <w:szCs w:val="20"/>
          <w:u w:val="none"/>
          <w:shd w:fill="auto" w:val="clear"/>
          <w:vertAlign w:val="baseline"/>
          <w:rtl w:val="0"/>
        </w:rPr>
        <w:t xml:space="preserve">Parte III: Motivi di </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esclusione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del Codice)</w:t>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center"/>
        <w:rPr>
          <w:rFonts w:ascii="Arial" w:cs="Arial" w:eastAsia="Arial" w:hAnsi="Arial"/>
          <w:b w:val="1"/>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 MOTIVI LEGATI A CONDANNE PENALI</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L'articolo 57, paragrafo 1, della direttiva 2014/24/UE stabilisce i seguenti motivi di esclusione (Articolo 80, comma 1, del Codice):</w:t>
      </w:r>
    </w:p>
    <w:p w:rsidR="00000000" w:rsidDel="00000000" w:rsidP="00000000" w:rsidRDefault="00000000" w:rsidRPr="00000000">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contextualSpacing w:val="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Partecipazione a un’organizzazione criminale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contextualSpacing w:val="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Corruzione(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2"/>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contextualSpacing w:val="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Frode(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3"/>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contextualSpacing w:val="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Reati terroristici o reati connessi alle attività terroristiche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contextualSpacing w:val="0"/>
        <w:jc w:val="left"/>
        <w:rPr>
          <w:rFonts w:ascii="Arial" w:cs="Arial" w:eastAsia="Arial" w:hAnsi="Arial"/>
          <w:b w:val="0"/>
          <w:i w:val="0"/>
          <w:smallCaps w:val="0"/>
          <w:strike w:val="0"/>
          <w:color w:val="000000"/>
          <w:sz w:val="14"/>
          <w:szCs w:val="14"/>
          <w:u w:val="none"/>
          <w:shd w:fill="auto" w:val="clear"/>
        </w:rPr>
      </w:pPr>
      <w:bookmarkStart w:colFirst="0" w:colLast="0" w:name="_30j0zll" w:id="1"/>
      <w:bookmarkEnd w:id="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Riciclaggio di proventi di attività criminose o finanziamento al terrorismo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5"/>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contextualSpacing w:val="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Lavoro minorile e altre forme di tratta di esseri umani(</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6"/>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142"/>
        </w:tabs>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w:t>
      </w:r>
    </w:p>
    <w:p w:rsidR="00000000" w:rsidDel="00000000" w:rsidP="00000000" w:rsidRDefault="00000000" w:rsidRPr="00000000">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426" w:right="0" w:hanging="426"/>
        <w:contextualSpacing w:val="0"/>
        <w:jc w:val="left"/>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Ogni altro delitto da cui derivi, quale pena accessoria, l'incapacità di contrattare con la pubblica amministrazione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1, del Codice); </w:t>
      </w:r>
    </w:p>
    <w:tbl>
      <w:tblPr>
        <w:tblStyle w:val="Table6"/>
        <w:tblW w:w="9288.0" w:type="dxa"/>
        <w:jc w:val="left"/>
        <w:tblInd w:w="-20.0" w:type="dxa"/>
        <w:tblLayout w:type="fixed"/>
        <w:tblLook w:val="0000"/>
      </w:tblPr>
      <w:tblGrid>
        <w:gridCol w:w="4530"/>
        <w:gridCol w:w="4758"/>
        <w:tblGridChange w:id="0">
          <w:tblGrid>
            <w:gridCol w:w="4530"/>
            <w:gridCol w:w="4758"/>
          </w:tblGrid>
        </w:tblGridChange>
      </w:tblGrid>
      <w:tr>
        <w:trPr>
          <w:trHeight w:val="66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Risposta:</w:t>
            </w:r>
            <w:r w:rsidDel="00000000" w:rsidR="00000000" w:rsidRPr="00000000">
              <w:rPr>
                <w:rtl w:val="0"/>
              </w:rPr>
            </w:r>
          </w:p>
        </w:tc>
      </w:tr>
      <w:tr>
        <w:trPr>
          <w:trHeight w:val="16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 soggetti di cui all’art. 80, comma 3, del Codice sono stati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condannati con sentenza definitiva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19" w:before="119"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7"/>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8"/>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1"/>
              <w:jc w:val="both"/>
              <w:rPr>
                <w:rFonts w:ascii="Arial" w:cs="Arial" w:eastAsia="Arial" w:hAnsi="Arial"/>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e i motivi di condanna,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dati identificativi delle persone condannate [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stabilita direttamente nella sentenza di condanna la durata della pena accessoria, indicare: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Data:[  ], durata [   ], lettera comma 1, articolo 80 [  ], motivi:[       ]</w:t>
            </w:r>
            <w:r w:rsidDel="00000000" w:rsidR="00000000" w:rsidRPr="00000000">
              <w:rPr>
                <w:rFonts w:ascii="Arial" w:cs="Arial" w:eastAsia="Arial" w:hAnsi="Arial"/>
                <w:b w:val="0"/>
                <w:i w:val="1"/>
                <w:smallCaps w:val="0"/>
                <w:strike w:val="0"/>
                <w:color w:val="000000"/>
                <w:sz w:val="14"/>
                <w:szCs w:val="1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durata del periodo d'esclusione [..…], lettera comma 1, articolo 80 [  ], </w:t>
            </w:r>
          </w:p>
        </w:tc>
      </w:tr>
      <w:tr>
        <w:trPr>
          <w:trHeight w:val="6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19"/>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(autodisciplina o “Self-Cleaning”, cfr.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Se la sentenza definitiva di condanna prevede una pena detentiva non superiore a 18 mesi?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tab/>
              <w:t xml:space="preserve">in caso di risposta affermativa per le ipotesi 1) e/o 2), i soggetti di cui all’art. 80, comma 3, del Codice: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hanno risarcito interamente il danno?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sono impegnati formalmente a risarcire il danno?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19"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B: MOTIVI LEGATI AL PAGAMENTO DI IMPOSTE O CONTRIBUTI PREVIDENZIALI</w:t>
      </w:r>
      <w:r w:rsidDel="00000000" w:rsidR="00000000" w:rsidRPr="00000000">
        <w:rPr>
          <w:rtl w:val="0"/>
        </w:rPr>
      </w:r>
    </w:p>
    <w:tbl>
      <w:tblPr>
        <w:tblStyle w:val="Table7"/>
        <w:tblW w:w="9289.999999999998" w:type="dxa"/>
        <w:jc w:val="left"/>
        <w:tblInd w:w="-20.0" w:type="dxa"/>
        <w:tblLayout w:type="fixed"/>
        <w:tblLook w:val="0000"/>
      </w:tblPr>
      <w:tblGrid>
        <w:gridCol w:w="4644"/>
        <w:gridCol w:w="2322"/>
        <w:gridCol w:w="2324"/>
        <w:tblGridChange w:id="0">
          <w:tblGrid>
            <w:gridCol w:w="4644"/>
            <w:gridCol w:w="2322"/>
            <w:gridCol w:w="2324"/>
          </w:tblGrid>
        </w:tblGridChange>
      </w:tblGrid>
      <w:tr>
        <w:trPr>
          <w:trHeight w:val="4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Pagamento di imposte, tasse o contributi previdenziali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102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ha soddisfatto tutti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gli obblighi relativi al pagamento di imposte, tasse o contributi previdenziali,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rPr>
          <w:trHeight w:val="460" w:hRule="atLeast"/>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br w:type="textWrapping"/>
              <w:t xml:space="preserve">In caso negativo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indicare:</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Paese o Stato membro interessato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Di quale importo si tratta</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   Come è stata stabilita tale inottemperanza:</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   Mediante una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decisione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giudiziaria o amministrativa:</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Tale decisione è definitiva e vincolante?</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Indicare la data della sentenza di condanna o della decisione.</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Nel caso di una sentenza di condanna,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se stabilita </w:t>
            </w:r>
            <w:r w:rsidDel="00000000" w:rsidR="00000000" w:rsidRPr="00000000">
              <w:rPr>
                <w:rFonts w:ascii="Arial" w:cs="Arial" w:eastAsia="Arial" w:hAnsi="Arial"/>
                <w:b w:val="1"/>
                <w:i w:val="0"/>
                <w:smallCaps w:val="0"/>
                <w:strike w:val="0"/>
                <w:color w:val="000000"/>
                <w:sz w:val="15"/>
                <w:szCs w:val="15"/>
                <w:u w:val="single"/>
                <w:shd w:fill="auto" w:val="clear"/>
                <w:vertAlign w:val="baseline"/>
                <w:rtl w:val="0"/>
              </w:rPr>
              <w:t xml:space="preserve">direttamente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nella sentenza di condanna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la durata del periodo d'esclusione: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2)    In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altro modo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Contributi previdenziali</w:t>
            </w:r>
            <w:r w:rsidDel="00000000" w:rsidR="00000000" w:rsidRPr="00000000">
              <w:rPr>
                <w:rtl w:val="0"/>
              </w:rPr>
            </w:r>
          </w:p>
        </w:tc>
      </w:tr>
      <w:tr>
        <w:trPr>
          <w:trHeight w:val="1960" w:hRule="atLeast"/>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br w:type="textWrapping"/>
              <w:t xml:space="preserve">c1) [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 ] Sì [ ] No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br w:type="textWrapping"/>
              <w:br w:type="textWrapping"/>
              <w:t xml:space="preserve">c1) [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 ] Sì [ ] No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(indirizzo web, autorità o organismo di emanazione, riferimento preciso della documentazione)(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0"/>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C: MOTIVI LEGATI A INSOLVENZA, CONFLITTO DI INTERESSI O ILLECITI PROFESSIONALI (</w:t>
      </w:r>
      <w:r w:rsidDel="00000000" w:rsidR="00000000" w:rsidRPr="00000000">
        <w:rPr>
          <w:rFonts w:ascii="Arial" w:cs="Arial" w:eastAsia="Arial" w:hAnsi="Arial"/>
          <w:b w:val="0"/>
          <w:i w:val="0"/>
          <w:smallCaps w:val="1"/>
          <w:strike w:val="0"/>
          <w:color w:val="00000a"/>
          <w:sz w:val="15"/>
          <w:szCs w:val="15"/>
          <w:u w:val="none"/>
          <w:shd w:fill="auto" w:val="clear"/>
          <w:vertAlign w:val="superscript"/>
        </w:rPr>
        <w:footnoteReference w:customMarkFollows="0" w:id="21"/>
      </w: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400" w:hRule="atLeast"/>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ha violato,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per quanto di sua conoscenza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obblighi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applicabili in materia di salute e sicurezza sul lavoro,</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di diritto ambientale, sociale e del lavoro,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superscript"/>
              </w:rPr>
              <w:footnoteReference w:customMarkFollows="0" w:id="22"/>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di cui all’articolo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 “Self-Cleaning, cfr. articolo 80, comma 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L’operatore economico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r>
        <w:trPr>
          <w:trHeight w:val="400" w:hRule="atLeast"/>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in una delle seguenti situazioni oppure è sottoposto a un procedimento per l’accertamento di una delle seguenti situazioni</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di cui all’articolo 80, comma 5,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fallimento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contextualSpacing w:val="0"/>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contextualSpacing w:val="0"/>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liquidazione coatta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concordato preventivo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 è ammesso a concordato con continuità aziendale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affermativa alla lettera d):</w:t>
            </w:r>
            <w:r w:rsidDel="00000000" w:rsidR="00000000" w:rsidRPr="00000000">
              <w:rPr>
                <w:rtl w:val="0"/>
              </w:rPr>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04"/>
              </w:tabs>
              <w:spacing w:after="0" w:before="0" w:line="240" w:lineRule="auto"/>
              <w:ind w:left="304" w:right="0" w:hanging="142"/>
              <w:contextualSpacing w:val="0"/>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autorizzato dal giudice delegato ai sensi dell’ articolo 110, comma 3,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contextualSpacing w:val="0"/>
              <w:jc w:val="both"/>
              <w:rPr>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gli estremi dei provvedimenti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trHeight w:val="30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si è reso colpevole di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gravi illeciti professionali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superscript"/>
              </w:rPr>
              <w:footnoteReference w:customMarkFollows="0" w:id="23"/>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di cui all’art.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br w:type="textWrapping"/>
              <w:br w:type="textWrapping"/>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p>
        </w:tc>
      </w:tr>
      <w:tr>
        <w:trPr>
          <w:trHeight w:val="30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L’operatore economico: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r>
      <w:tr>
        <w:trPr>
          <w:trHeight w:val="130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è a conoscenza di qualsiasi conflitto di interessi(</w:t>
            </w:r>
            <w:r w:rsidDel="00000000" w:rsidR="00000000" w:rsidRPr="00000000">
              <w:rPr>
                <w:rFonts w:ascii="Arial" w:cs="Arial" w:eastAsia="Arial" w:hAnsi="Arial"/>
                <w:b w:val="1"/>
                <w:i w:val="0"/>
                <w:smallCaps w:val="0"/>
                <w:strike w:val="0"/>
                <w:color w:val="00000a"/>
                <w:sz w:val="15"/>
                <w:szCs w:val="15"/>
                <w:u w:val="none"/>
                <w:shd w:fill="auto" w:val="clear"/>
                <w:vertAlign w:val="superscript"/>
              </w:rPr>
              <w:footnoteReference w:customMarkFollows="0" w:id="24"/>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legato alla sua partecipazione alla procedura di appalto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tc>
      </w:tr>
      <w:tr>
        <w:trPr>
          <w:trHeight w:val="154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un'impresa a lui collegata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ha fornito consulenza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all'amministrazione aggiudicatrice o all'ente aggiudicatore o ha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altrimenti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partecipato alla preparazione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della procedura d'aggiudicazione (articolo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ff0000"/>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ff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r>
        <w:trPr>
          <w:trHeight w:val="14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può confermare di:</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304" w:right="0" w:hanging="284"/>
              <w:contextualSpacing w:val="0"/>
              <w:jc w:val="both"/>
              <w:rPr>
                <w:rFonts w:ascii="Arial" w:cs="Arial" w:eastAsia="Arial" w:hAnsi="Arial"/>
                <w:b w:val="0"/>
                <w:i w:val="0"/>
                <w:smallCaps w:val="0"/>
                <w:strike w:val="0"/>
                <w:color w:val="000000"/>
                <w:u w:val="none"/>
                <w:shd w:fill="auto" w:val="clear"/>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essersi reso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gravemente colpevole di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false dichiarazioni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nel fornire le informazioni richieste per verificare l'assenza di motivi di esclusione o il rispetto dei criteri di selezione,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b)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avere occultato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center"/>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Motivi di esclusione previsti esclusivamente dalla legislazione nazionale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2 e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f), g), h), i), l), m)</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Sussistono  a carico dell’operatore economico cause di decadenza, di sospensione o di divieto previste dall'</w:t>
            </w:r>
            <w:hyperlink r:id="rId6">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67 del decreto legislativo 6 settembre 2011, n. 159</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di un tentativo di infiltrazione mafiosa di cui all'</w:t>
            </w:r>
            <w:hyperlink r:id="rId7">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84, comma 4, del medesimo decreto</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fermo restando quanto previsto dagli </w:t>
            </w:r>
            <w:hyperlink r:id="rId8">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articoli 88, comma 4-bis</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hyperlink r:id="rId9">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92, commi 2 e 3, del decreto legislativo 6 settembre 2011, n. 159</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25"/>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in una delle seguenti situazioni ?</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soggetto alla sanzione interdittiva di cui all'</w:t>
            </w:r>
            <w:hyperlink r:id="rId10">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9, comma 2, lettera c) del decreto legislativo 8 giugno 2001, n. 231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ad altra sanzione che comporta il divieto di contrarre con la pubblica amministrazione, compresi i provvedimenti interdittivi di cui all'</w:t>
            </w:r>
            <w:hyperlink r:id="rId1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14 del decreto legislativo 9 aprile 2008, n. 81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 la data dell’accertamento definitivo e l’autorità o organismo di emanazione: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la violazione è stata rimossa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regola con le norme che disciplinano il diritto al lavoro dei disabili di cui all</w:t>
            </w:r>
            <w:hyperlink r:id="rId12">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legge 12 marzo 1999, n. 68</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304"/>
              <w:contextualSpacing w:val="0"/>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vittima dei reati previsti e puniti dagli </w:t>
            </w:r>
            <w:hyperlink r:id="rId13">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articoli 317</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hyperlink r:id="rId14">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629 del codice penale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aggravati ai sensi dell'articolo 7 del decreto-legge 13 maggio 1991, n. 152, convertito, con modificazioni, dalla legge 12 luglio 1991, n. 203?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ha denunciato i fatti all’autorità giudiziaria?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ricorrono i casi previsti all’articolo 4, primo comma, della Legge 24 novembre 1981, n. 689 (articolo 80, comma 5, lettera l) ?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304"/>
              <w:contextualSpacing w:val="0"/>
              <w:jc w:val="both"/>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si trova rispetto ad un altro partecipante alla medesima procedura di affidamento, in una situazione di controllo di cui all'</w:t>
            </w:r>
            <w:hyperlink r:id="rId15">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2359 del codice civile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in una qualsiasi relazione, anche di fatto, se la situazione di controllo o la relazione comporti che le offerte sono imputabili ad un unico centro decisionale (articolo 80, comma 5, lettera m)?</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Nel caso in cui l’operatore non è tenuto alla disciplina legge 68/1999 indicare le motivazioni: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(numero dipendenti e/o altro )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contextualSpacing w:val="0"/>
              <w:jc w:val="left"/>
              <w:rPr>
                <w:rFonts w:ascii="Arial" w:cs="Arial" w:eastAsia="Arial" w:hAnsi="Arial"/>
                <w:b w:val="0"/>
                <w:i w:val="0"/>
                <w:smallCaps w:val="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center"/>
        <w:rPr>
          <w:rFonts w:ascii="Arial" w:cs="Arial" w:eastAsia="Arial" w:hAnsi="Arial"/>
          <w:b w:val="0"/>
          <w:i w:val="0"/>
          <w:smallCaps w:val="0"/>
          <w:strike w:val="0"/>
          <w:color w:val="00000a"/>
          <w:sz w:val="17"/>
          <w:szCs w:val="17"/>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Parte IV: Criteri di selezione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7"/>
          <w:szCs w:val="17"/>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 merito ai criteri di selezione (sezione </w:t>
      </w:r>
      <w:r w:rsidDel="00000000" w:rsidR="00000000" w:rsidRPr="00000000">
        <w:rPr>
          <w:rFonts w:ascii="Noto Sans Symbols" w:cs="Noto Sans Symbols" w:eastAsia="Noto Sans Symbols" w:hAnsi="Noto Sans Symbols"/>
          <w:b w:val="0"/>
          <w:i w:val="0"/>
          <w:smallCaps w:val="0"/>
          <w:strike w:val="0"/>
          <w:color w:val="00000a"/>
          <w:sz w:val="14"/>
          <w:szCs w:val="14"/>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o sezioni da A a D della presente parte) l'operatore economico dichiara che: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1"/>
          <w:strike w:val="0"/>
          <w:color w:val="00000a"/>
          <w:sz w:val="28"/>
          <w:szCs w:val="28"/>
          <w:u w:val="none"/>
          <w:shd w:fill="auto" w:val="clear"/>
          <w:vertAlign w:val="baseline"/>
          <w:rtl w:val="0"/>
        </w:rPr>
        <w:t xml:space="preserve">Α</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INDICAZIONE GLOBALE</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PER TUTTI I CRITERI DI SELEZIONE</w:t>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1"/>
          <w:i w:val="0"/>
          <w:smallCaps w:val="0"/>
          <w:strike w:val="0"/>
          <w:color w:val="000000"/>
          <w:sz w:val="15"/>
          <w:szCs w:val="15"/>
          <w:u w:val="none"/>
          <w:shd w:fill="auto" w:val="clear"/>
          <w:vertAlign w:val="baseline"/>
          <w:rtl w:val="0"/>
        </w:rPr>
        <w:t xml:space="preserve">α</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della parte IV senza compilare nessun'altra sezione della parte IV:</w:t>
      </w:r>
      <w:r w:rsidDel="00000000" w:rsidR="00000000" w:rsidRPr="00000000">
        <w:rPr>
          <w:rtl w:val="0"/>
        </w:rPr>
      </w:r>
    </w:p>
    <w:tbl>
      <w:tblPr>
        <w:tblStyle w:val="Table10"/>
        <w:tblW w:w="9327.0" w:type="dxa"/>
        <w:jc w:val="left"/>
        <w:tblInd w:w="-20.0" w:type="dxa"/>
        <w:tblLayout w:type="fixed"/>
        <w:tblLook w:val="0000"/>
      </w:tblPr>
      <w:tblGrid>
        <w:gridCol w:w="4606"/>
        <w:gridCol w:w="4721"/>
        <w:tblGridChange w:id="0">
          <w:tblGrid>
            <w:gridCol w:w="4606"/>
            <w:gridCol w:w="4721"/>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both"/>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 IDONEITÀ (A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contextualSpacing w:val="1"/>
              <w:jc w:val="left"/>
              <w:rPr>
                <w:smallCaps w:val="0"/>
                <w:strike w:val="0"/>
                <w:color w:val="00000a"/>
                <w:u w:val="none"/>
                <w:shd w:fill="auto" w:val="clear"/>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Iscrizione in un registro professionale o commerciale tenuto nello Stato membro di stabilimento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6"/>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trHeight w:val="4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contextualSpacing w:val="1"/>
              <w:jc w:val="left"/>
              <w:rPr>
                <w:smallCaps w:val="0"/>
                <w:strike w:val="0"/>
                <w:color w:val="00000a"/>
                <w:u w:val="none"/>
                <w:shd w:fill="auto" w:val="clear"/>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gli appalti di servizi: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È richiesta una particolare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autorizzazione o appartenenza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 una particolare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organizzazione (elenchi, albi, ecc.) per</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poter prestare il servizio di cui trattasi nel paese di stabilimento dell'operatore economico? </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1"/>
          <w:strike w:val="0"/>
          <w:color w:val="00000a"/>
          <w:sz w:val="4"/>
          <w:szCs w:val="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CAPACITÀ ECONOMICA E FINANZIARIA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1a)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142"/>
              <w:contextualSpacing w:val="0"/>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1b)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il numero di esercizi richiesto nell'avviso o bando pertinente o nei documenti di gara è il seguente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7"/>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2a)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annuo ("specifico") dell'operatore economico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nel settore di attività oggetto dell'appalto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specificato nell'avviso o bando pertinente o nei documenti di gara per il numero di esercizi richiesto è il seguente: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2b)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nel settore e per il numero di esercizi specificato nell'avviso o bando pertinente o nei documenti di gara è il seguente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8"/>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284" w:right="0" w:hanging="284"/>
              <w:contextualSpacing w:val="1"/>
              <w:jc w:val="both"/>
              <w:rPr>
                <w:b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indici finanziari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9"/>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ai sensi dell’art. 83 comma 4,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l'operatore economico dichiara che i valori attuali degli indici richiesti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sono i seguenti: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(indicazione dell'indice richiesto, come rapporto tra x e y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0"/>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valore)</w:t>
              <w:br w:type="textWrapping"/>
              <w:t xml:space="preserve">[……], [……]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1"/>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1"/>
              <w:jc w:val="left"/>
              <w:rPr>
                <w:b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L'importo assicurato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dalla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copertura contro i rischi professional</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 è il seguente (articolo 83, comma 4, lettera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valuta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1"/>
              <w:jc w:val="left"/>
              <w:rPr>
                <w:b w:val="0"/>
                <w:smallCaps w:val="0"/>
                <w:strike w:val="0"/>
                <w:color w:val="00000a"/>
                <w:u w:val="none"/>
                <w:shd w:fill="auto" w:val="clear"/>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eventuali altri requisiti economici o finanziari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contextualSpacing w:val="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C: CAPACITÀ TECNICHE 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PROFESSIONALI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contextualSpacing w:val="0"/>
        <w:jc w:val="left"/>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bookmarkStart w:colFirst="0" w:colLast="0" w:name="_1fob9te" w:id="2"/>
      <w:bookmarkEnd w:id="2"/>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4"/>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1a) Unicamente per gli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appalti pubblici di lavori,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durante il periodo di riferimento(</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2"/>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ha eseguito i seguenti lavori del tipo specificato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1b)    Unicamente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 e di servizi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Durante il periodo di riferimento l'operatore economico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Indicare nell'elenco gli importi, le date e i destinatari, pubblici o privati(</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33"/>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tbl>
            <w:tblPr>
              <w:tblStyle w:val="Table13"/>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destinatari</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    Può disporre dei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tecnici o organismi tecnici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4"/>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citando in particolare quelli responsabili del controllo della qualità:</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3)   Utilizza le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attrezzature tecniche e adotta le seguenti misure per garantire la qualità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 dispone degli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strumenti di studio e ricerca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4)  Potrà applicare i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di gestione e di tracciabilità della catena di approvvigionamento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i w:val="0"/>
                <w:smallCaps w:val="0"/>
                <w:strike w:val="0"/>
                <w:color w:val="000000"/>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consentirà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l'esecuzione di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verifiche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5"/>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delle sue capacità di</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produzione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strutture tecniche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se necessario, degli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strumenti di studio e di ricerca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cui egli dispone, nonché delle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misure adottate per garantire 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6)       Indicare 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titoli di studio e professionali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cui sono in possesso: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       lo stesso prestatore di servizi o imprenditore,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e/o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 funzione dei requisiti richiesti nell'avviso o bando pertinente o nei documenti di gara)</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a) [………..…]</w:t>
              <w:br w:type="textWrapping"/>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b)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7)       L'operatore economico potrà applicare durante l'esecuzione dell'appalto le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misure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8)       L'</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organico medio annuo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Anno, organico medio annuo: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Anno, numero di dirigenti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9)       Per l'esecuzione dell'appalto l'operatore economico disporrà dell'</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attrezzatura, del materiale e dell'equipaggiamento tecnico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10)     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intende eventualmente subappaltare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6"/>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la seguente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quota (espressa in percentuale)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11)     Per gli </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fornirà i campioni, le descrizioni o le fotografie dei prodotti da fornire, non necessariamente accompagnati dalle certificazioni di autenticità, come richiesti;</w:t>
              <w:br w:type="textWrapp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applicabile, l'operatore economico dichiara inoltre che provvederà a fornire le richieste certificazioni di autenticità.</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12)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può fornire i richiesti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istituti o servizi ufficiali incaricati del controllo della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si dispone:</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br w:type="textWrapping"/>
              <w:br w:type="textWrapping"/>
              <w:br w:type="textWrapping"/>
              <w:br w:type="textWrapping"/>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13)  Per quanto riguarda gli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eventuali altri requisiti tecnici e professionali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D: SISTEMI DI GARANZIA DELLA QUALITÀ E NORME DI GESTIONE AMBIENTALE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Articolo 87 del Codice)</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contextualSpacing w:val="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organismi indipendenti per attestare che egli soddisfa determinate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garanzia della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compresa l'accessibilità per le persone con disabilità?</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relativi al programma di garanzia della qualità si dispone: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organismi indipendenti per attestare che egli rispetta determinati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relativi ai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si dispone: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center"/>
        <w:rPr>
          <w:rFonts w:ascii="Arial" w:cs="Arial" w:eastAsia="Arial" w:hAnsi="Arial"/>
          <w:b w:val="0"/>
          <w:i w:val="0"/>
          <w:smallCaps w:val="0"/>
          <w:strike w:val="0"/>
          <w:color w:val="00000a"/>
          <w:sz w:val="15"/>
          <w:szCs w:val="15"/>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 Riduzione del numero di candidati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qualificati</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rticolo 91 del Codice)</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contextualSpacing w:val="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pPr>
        <w:keepNext w:val="0"/>
        <w:keepLines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dichiara:</w:t>
      </w:r>
      <w:r w:rsidDel="00000000" w:rsidR="00000000" w:rsidRPr="00000000">
        <w:rPr>
          <w:rtl w:val="0"/>
        </w:rPr>
      </w:r>
    </w:p>
    <w:tbl>
      <w:tblPr>
        <w:tblStyle w:val="Table16"/>
        <w:tblW w:w="9894.0" w:type="dxa"/>
        <w:jc w:val="left"/>
        <w:tblInd w:w="-20.0" w:type="dxa"/>
        <w:tblLayout w:type="fixed"/>
        <w:tblLook w:val="0000"/>
      </w:tblPr>
      <w:tblGrid>
        <w:gridCol w:w="4644"/>
        <w:gridCol w:w="5250"/>
        <w:tblGridChange w:id="0">
          <w:tblGrid>
            <w:gridCol w:w="4644"/>
            <w:gridCol w:w="5250"/>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soddisfare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 criteri e le regole obiettivi e non discriminatori da applicare per limitare il numero di candidati, come di seguito indicato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sono richiesti determinati certificati o altre forme di prove documentali, indicare per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se l'operatore economico dispone dei documenti richiesti: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alcuni di tali certificati o altre forme di prove documentali sono disponibili elettronicamente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7"/>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indicare per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t xml:space="preserve">[ ] Sì [ ] No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8"/>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9"/>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contextualSpacing w:val="0"/>
        <w:jc w:val="center"/>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VI: Dichiarazioni finali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 ai sensi dell’articolo 76 del DPR 445/2000.</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Ferme restando le disposizioni degli articoli  40, 43 e 46 del DPR 445/2000, il sottoscritto/I sottoscritti dichiara/dichiarano </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40"/>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oppure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b) a decorrere al più tardi dal 18 aprile 2018 (</w:t>
      </w:r>
      <w:r w:rsidDel="00000000" w:rsidR="00000000" w:rsidRPr="00000000">
        <w:rPr>
          <w:rFonts w:ascii="Arial" w:cs="Arial" w:eastAsia="Arial" w:hAnsi="Arial"/>
          <w:b w:val="0"/>
          <w:i w:val="1"/>
          <w:smallCaps w:val="0"/>
          <w:strike w:val="0"/>
          <w:color w:val="00000a"/>
          <w:sz w:val="15"/>
          <w:szCs w:val="15"/>
          <w:u w:val="none"/>
          <w:shd w:fill="auto" w:val="clear"/>
          <w:vertAlign w:val="superscript"/>
        </w:rPr>
        <w:footnoteReference w:customMarkFollows="0" w:id="41"/>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l'amministrazione aggiudicatrice o l'ente aggiudicatore sono già in possesso della documentazione in questione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[procedura di appalto: (descrizione sommaria, estremi della pubblicazione nella</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Gazzetta ufficiale dell'Unione europea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numero di riferimento)]</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Data, luogo e, se richiesto o necessario, firma/firme: [……………….……]</w:t>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contextualSpacing w:val="0"/>
        <w:jc w:val="both"/>
        <w:rPr>
          <w:rFonts w:ascii="Arial" w:cs="Arial" w:eastAsia="Arial" w:hAnsi="Arial"/>
          <w:b w:val="0"/>
          <w:i w:val="1"/>
          <w:smallCaps w:val="0"/>
          <w:strike w:val="0"/>
          <w:color w:val="00000a"/>
          <w:sz w:val="15"/>
          <w:szCs w:val="15"/>
          <w:u w:val="none"/>
          <w:shd w:fill="auto" w:val="clear"/>
          <w:vertAlign w:val="baseline"/>
        </w:rPr>
      </w:pPr>
      <w:bookmarkStart w:colFirst="0" w:colLast="0" w:name="_3znysh7" w:id="3"/>
      <w:bookmarkEnd w:id="3"/>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sectPr>
      <w:footerReference r:id="rId16" w:type="default"/>
      <w:pgSz w:h="15840" w:w="12240"/>
      <w:pgMar w:bottom="1440" w:top="1440" w:left="1800" w:right="1325"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Calibri"/>
  <w:font w:name="DejaVuSerifCondens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356"/>
      </w:tabs>
      <w:spacing w:after="0" w:before="360" w:line="240" w:lineRule="auto"/>
      <w:ind w:left="-850" w:right="-241" w:firstLine="0"/>
      <w:contextualSpacing w:val="0"/>
      <w:jc w:val="righ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84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I servizi della Commissione metteranno gratuitamente il servizio DGUE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 formato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Per le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amministrazioni aggiudicatrici: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avviso di preinformazione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utilizzato come mezzo per indire la gara oppure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bando di gara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Per gli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enti aggiudicatori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avviso periodico indicativo</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utilizzato come mezzo per indire la gara,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bando di gara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un</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contextualSpacing w:val="0"/>
        <w:jc w:val="both"/>
        <w:rPr>
          <w:rFonts w:ascii="Arial" w:cs="Arial" w:eastAsia="Arial" w:hAnsi="Arial"/>
          <w:b w:val="1"/>
          <w:i w:val="1"/>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w:t>
      </w:r>
      <w:r w:rsidDel="00000000" w:rsidR="00000000" w:rsidRPr="00000000">
        <w:rPr>
          <w:rFonts w:ascii="Arial" w:cs="Arial" w:eastAsia="Arial" w:hAnsi="Arial"/>
          <w:b w:val="1"/>
          <w:i w:val="1"/>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contextualSpacing w:val="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Microimprese: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10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oppure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2 milioni di EUR.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contextualSpacing w:val="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Piccole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50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10 milioni di EUR.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Medie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appartengono alla categoria delle microimprese né a quella delle piccole imprese</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 che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occupano meno di 250 persone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e 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fatturato annuo non supera i 50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e/o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totale di bilancio annuo non supera i 43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w:t>
      </w:r>
      <w:r w:rsidDel="00000000" w:rsidR="00000000" w:rsidRPr="00000000">
        <w:rPr>
          <w:rtl w:val="0"/>
        </w:rPr>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il punto III.1.5 del bando di gara.</w:t>
      </w:r>
      <w:r w:rsidDel="00000000" w:rsidR="00000000" w:rsidRPr="00000000">
        <w:rPr>
          <w:rtl w:val="0"/>
        </w:rPr>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Specificamente</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contextualSpacing w:val="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contextualSpacing w:val="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contextualSpacing w:val="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contextualSpacing w:val="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contextualSpacing w:val="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(GU L 309 del 25.11.2005, pag. 15).</w:t>
      </w:r>
      <w:r w:rsidDel="00000000" w:rsidR="00000000" w:rsidRPr="00000000">
        <w:rPr>
          <w:rtl w:val="0"/>
        </w:rPr>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contextualSpacing w:val="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Q</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contextualSpacing w:val="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574" w:firstLine="0"/>
        <w:contextualSpacing w:val="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Ripetere tante volte quanto necessario.</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Ripetere tante volte quanto necessario.</w:t>
      </w:r>
      <w:r w:rsidDel="00000000" w:rsidR="00000000" w:rsidRPr="00000000">
        <w:rPr>
          <w:rtl w:val="0"/>
        </w:rPr>
      </w:r>
    </w:p>
  </w:footnote>
  <w:footnote w:id="2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Conformemente all'elenco dell'allegato XI della direttiva 2014/24/UE;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Le amministrazioni aggiudicatrici possono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richiedere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fino a cinque anni 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ammettere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un'esperienza che risale a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più</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di cinque anni prima.</w:t>
      </w:r>
      <w:r w:rsidDel="00000000" w:rsidR="00000000" w:rsidRPr="00000000">
        <w:rPr>
          <w:rtl w:val="0"/>
        </w:rPr>
      </w:r>
    </w:p>
  </w:footnote>
  <w:footnote w:id="3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 altri termini, occorre indicare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tutti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574" w:hanging="284"/>
        <w:contextualSpacing w:val="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Si noti che se l'operatore economico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ha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deciso di subappaltare una quota dell'appalto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4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 condizione che l'operatore economico abbia fornito le informazioni necessarie (</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contextualSpacing w:val="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1417" w:hanging="567.0000000000001"/>
      </w:pPr>
      <w:rPr>
        <w:rFonts w:ascii="Arial" w:cs="Arial" w:eastAsia="Arial" w:hAnsi="Arial"/>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rFonts w:ascii="Arial" w:cs="Arial" w:eastAsia="Arial" w:hAnsi="Arial"/>
        <w:b w:val="0"/>
        <w:sz w:val="14"/>
        <w:szCs w:val="14"/>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it-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88.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8_0081.htm#014" TargetMode="External"/><Relationship Id="rId10" Type="http://schemas.openxmlformats.org/officeDocument/2006/relationships/hyperlink" Target="http://www.bosettiegatti.eu/info/norme/statali/2001_0231.htm#09" TargetMode="External"/><Relationship Id="rId13" Type="http://schemas.openxmlformats.org/officeDocument/2006/relationships/hyperlink" Target="http://www.bosettiegatti.eu/info/norme/statali/codicepenale.htm#317" TargetMode="External"/><Relationship Id="rId12" Type="http://schemas.openxmlformats.org/officeDocument/2006/relationships/hyperlink" Target="http://www.bosettiegatti.eu/info/norme/statali/1999_0068.htm#17"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bosettiegatti.eu/info/norme/statali/2011_0159.htm#092" TargetMode="External"/><Relationship Id="rId15" Type="http://schemas.openxmlformats.org/officeDocument/2006/relationships/hyperlink" Target="http://www.bosettiegatti.eu/info/norme/statali/codicecivile.htm#2359" TargetMode="External"/><Relationship Id="rId14" Type="http://schemas.openxmlformats.org/officeDocument/2006/relationships/hyperlink" Target="http://www.bosettiegatti.eu/info/norme/statali/codicepenale.htm#629"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bosettiegatti.eu/info/norme/statali/2011_0159.htm#067" TargetMode="External"/><Relationship Id="rId7" Type="http://schemas.openxmlformats.org/officeDocument/2006/relationships/hyperlink" Target="http://www.bosettiegatti.eu/info/norme/statali/2011_0159.htm#084" TargetMode="External"/><Relationship Id="rId8" Type="http://schemas.openxmlformats.org/officeDocument/2006/relationships/hyperlink" Target="http://www.bosettiegatti.eu/info/norme/statali/2011_0159.htm#088" TargetMode="External"/></Relationships>
</file>